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1F" w:rsidRDefault="001B4D84">
      <w:r>
        <w:t>L’exposé pourra se structurer de la manière suivante :</w:t>
      </w:r>
    </w:p>
    <w:p w:rsidR="001B4D84" w:rsidRDefault="001B4D84" w:rsidP="001B4D84">
      <w:pPr>
        <w:pStyle w:val="Paragraphedeliste"/>
        <w:numPr>
          <w:ilvl w:val="0"/>
          <w:numId w:val="1"/>
        </w:numPr>
      </w:pPr>
      <w:r>
        <w:t>présenter pourquoi on capture la rente foncière dans le cadre de grands investissements en transport?</w:t>
      </w:r>
    </w:p>
    <w:p w:rsidR="001B4D84" w:rsidRDefault="001B4D84" w:rsidP="001B4D84">
      <w:pPr>
        <w:pStyle w:val="Paragraphedeliste"/>
        <w:numPr>
          <w:ilvl w:val="0"/>
          <w:numId w:val="1"/>
        </w:numPr>
      </w:pPr>
      <w:r>
        <w:t>quels sont les principaux moyens de le faire, et quels avantages/inconvénients ?</w:t>
      </w:r>
    </w:p>
    <w:p w:rsidR="001B4D84" w:rsidRDefault="001B4D84" w:rsidP="001B4D84">
      <w:pPr>
        <w:pStyle w:val="Paragraphedeliste"/>
        <w:numPr>
          <w:ilvl w:val="1"/>
          <w:numId w:val="1"/>
        </w:numPr>
      </w:pPr>
      <w:r>
        <w:t>taxation</w:t>
      </w:r>
    </w:p>
    <w:p w:rsidR="001B4D84" w:rsidRDefault="001B4D84" w:rsidP="001B4D84">
      <w:pPr>
        <w:pStyle w:val="Paragraphedeliste"/>
        <w:numPr>
          <w:ilvl w:val="1"/>
          <w:numId w:val="1"/>
        </w:numPr>
      </w:pPr>
      <w:r>
        <w:t>vente de droits d’aménagement</w:t>
      </w:r>
    </w:p>
    <w:p w:rsidR="001B4D84" w:rsidRDefault="001B4D84" w:rsidP="001B4D84">
      <w:pPr>
        <w:pStyle w:val="Paragraphedeliste"/>
        <w:numPr>
          <w:ilvl w:val="1"/>
          <w:numId w:val="1"/>
        </w:numPr>
      </w:pPr>
      <w:r>
        <w:t>développement immobilier en propre par l’opérateur…</w:t>
      </w:r>
    </w:p>
    <w:p w:rsidR="001B4D84" w:rsidRDefault="001B4D84" w:rsidP="001B4D84">
      <w:pPr>
        <w:pStyle w:val="Paragraphedeliste"/>
        <w:numPr>
          <w:ilvl w:val="0"/>
          <w:numId w:val="1"/>
        </w:numPr>
      </w:pPr>
      <w:r>
        <w:t>quels retours d’expérience ?</w:t>
      </w:r>
    </w:p>
    <w:p w:rsidR="001B4D84" w:rsidRDefault="001B4D84" w:rsidP="001B4D84">
      <w:pPr>
        <w:pStyle w:val="Paragraphedeliste"/>
        <w:numPr>
          <w:ilvl w:val="0"/>
          <w:numId w:val="1"/>
        </w:numPr>
      </w:pPr>
      <w:r>
        <w:t>optionnel : le cas du Grand Paris Express</w:t>
      </w:r>
    </w:p>
    <w:p w:rsidR="001B4D84" w:rsidRDefault="001B4D84" w:rsidP="001B4D84">
      <w:r>
        <w:t>Les documents datent un peu, ne pas hésiter à en chercher de plus récents (articles de recherche ou rapports techniques, ce n’est pas ça qui manque sur le sujet)</w:t>
      </w:r>
      <w:bookmarkStart w:id="0" w:name="_GoBack"/>
      <w:bookmarkEnd w:id="0"/>
    </w:p>
    <w:p w:rsidR="001B4D84" w:rsidRDefault="001B4D84" w:rsidP="001B4D84"/>
    <w:sectPr w:rsidR="001B4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2D08"/>
    <w:multiLevelType w:val="hybridMultilevel"/>
    <w:tmpl w:val="89E6B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A65"/>
    <w:rsid w:val="001B4D84"/>
    <w:rsid w:val="00451434"/>
    <w:rsid w:val="00493430"/>
    <w:rsid w:val="00A711B2"/>
    <w:rsid w:val="00C0177B"/>
    <w:rsid w:val="00C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937AE"/>
  <w15:chartTrackingRefBased/>
  <w15:docId w15:val="{458C5742-F9D2-410C-B3CF-6E4E77FB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B4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>Ecole des ponts Paristech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Coulombel</dc:creator>
  <cp:keywords/>
  <dc:description/>
  <cp:lastModifiedBy>Nico Coulombel</cp:lastModifiedBy>
  <cp:revision>2</cp:revision>
  <dcterms:created xsi:type="dcterms:W3CDTF">2022-02-11T17:25:00Z</dcterms:created>
  <dcterms:modified xsi:type="dcterms:W3CDTF">2022-02-11T17:28:00Z</dcterms:modified>
</cp:coreProperties>
</file>