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AECD" w14:textId="745C03A0" w:rsidR="0060666B" w:rsidRPr="002D2F60" w:rsidRDefault="002A508E" w:rsidP="002D2F60">
      <w:pPr>
        <w:spacing w:after="0" w:line="360" w:lineRule="auto"/>
        <w:jc w:val="center"/>
        <w:rPr>
          <w:rFonts w:ascii="Bradley Hand ITC" w:hAnsi="Bradley Hand ITC" w:cs="Calibri"/>
          <w:b/>
          <w:bCs/>
          <w:sz w:val="36"/>
          <w:szCs w:val="36"/>
        </w:rPr>
      </w:pPr>
      <w:r>
        <w:rPr>
          <w:rFonts w:ascii="Bradley Hand ITC" w:hAnsi="Bradley Hand ITC" w:cs="Calibri"/>
          <w:b/>
          <w:bCs/>
          <w:sz w:val="36"/>
          <w:szCs w:val="36"/>
        </w:rPr>
        <w:t>D</w:t>
      </w:r>
      <w:r w:rsidR="002D2F60" w:rsidRPr="002D2F60">
        <w:rPr>
          <w:rFonts w:ascii="Bradley Hand ITC" w:hAnsi="Bradley Hand ITC" w:cs="Calibri"/>
          <w:b/>
          <w:bCs/>
          <w:sz w:val="36"/>
          <w:szCs w:val="36"/>
        </w:rPr>
        <w:t>écouvrir l’</w:t>
      </w:r>
      <w:r>
        <w:rPr>
          <w:rFonts w:ascii="Bradley Hand ITC" w:hAnsi="Bradley Hand ITC" w:cs="Calibri"/>
          <w:b/>
          <w:bCs/>
          <w:sz w:val="36"/>
          <w:szCs w:val="36"/>
        </w:rPr>
        <w:t>École des Ponts</w:t>
      </w:r>
    </w:p>
    <w:p w14:paraId="75B0D155" w14:textId="1B5B9734" w:rsidR="002D2F60" w:rsidRDefault="002D2F60" w:rsidP="002D2F60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54E442B" w14:textId="655A4011" w:rsidR="002D2F60" w:rsidRPr="002D2F60" w:rsidRDefault="002D2F60" w:rsidP="002D2F6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D2F60">
        <w:rPr>
          <w:rFonts w:ascii="Calibri" w:hAnsi="Calibri" w:cs="Calibri"/>
          <w:b/>
          <w:bCs/>
          <w:sz w:val="24"/>
          <w:szCs w:val="24"/>
        </w:rPr>
        <w:t>I</w:t>
      </w:r>
      <w:r w:rsidR="00B319CF">
        <w:rPr>
          <w:rFonts w:ascii="Calibri" w:hAnsi="Calibri" w:cs="Calibri"/>
          <w:b/>
          <w:bCs/>
          <w:sz w:val="24"/>
          <w:szCs w:val="24"/>
        </w:rPr>
        <w:t>ntroduction :</w:t>
      </w:r>
      <w:r w:rsidRPr="002D2F6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319CF">
        <w:rPr>
          <w:rFonts w:ascii="Calibri" w:hAnsi="Calibri" w:cs="Calibri"/>
          <w:b/>
          <w:bCs/>
          <w:sz w:val="24"/>
          <w:szCs w:val="24"/>
        </w:rPr>
        <w:t>u</w:t>
      </w:r>
      <w:r w:rsidRPr="002D2F60">
        <w:rPr>
          <w:rFonts w:ascii="Calibri" w:hAnsi="Calibri" w:cs="Calibri"/>
          <w:b/>
          <w:bCs/>
          <w:sz w:val="24"/>
          <w:szCs w:val="24"/>
        </w:rPr>
        <w:t>ne école historique</w:t>
      </w:r>
    </w:p>
    <w:p w14:paraId="3BDB83BC" w14:textId="6F599CFC" w:rsidR="002D2F60" w:rsidRDefault="002D2F60" w:rsidP="002D2F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EA0A398" w14:textId="77777777" w:rsidR="002D2F60" w:rsidRDefault="002D2F60" w:rsidP="002D2F60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D2F60">
        <w:rPr>
          <w:rFonts w:ascii="Calibri" w:hAnsi="Calibri" w:cs="Calibri"/>
          <w:b/>
          <w:bCs/>
          <w:i/>
          <w:iCs/>
          <w:sz w:val="24"/>
          <w:szCs w:val="24"/>
        </w:rPr>
        <w:t>Associez les dates et les évènements.</w:t>
      </w:r>
    </w:p>
    <w:p w14:paraId="6E83D148" w14:textId="10487972" w:rsidR="002D2F60" w:rsidRPr="002D2F60" w:rsidRDefault="002D2F60" w:rsidP="002D2F6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1747</w:t>
      </w:r>
      <w:r>
        <w:rPr>
          <w:rFonts w:ascii="Calibri" w:hAnsi="Calibri" w:cs="Calibri"/>
          <w:sz w:val="24"/>
          <w:szCs w:val="24"/>
        </w:rPr>
        <w:tab/>
        <w:t>●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● </w:t>
      </w:r>
      <w:r w:rsidRPr="002D2F60">
        <w:rPr>
          <w:rFonts w:ascii="Calibri" w:hAnsi="Calibri" w:cs="Calibri"/>
          <w:sz w:val="24"/>
          <w:szCs w:val="24"/>
        </w:rPr>
        <w:t>Création de l’établissement public</w:t>
      </w:r>
    </w:p>
    <w:p w14:paraId="5200A8AC" w14:textId="74148CAB" w:rsidR="002D2F60" w:rsidRPr="002D2F60" w:rsidRDefault="002D2F60" w:rsidP="002D2F6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1851</w:t>
      </w:r>
      <w:r>
        <w:rPr>
          <w:rFonts w:ascii="Calibri" w:hAnsi="Calibri" w:cs="Calibri"/>
          <w:sz w:val="24"/>
          <w:szCs w:val="24"/>
        </w:rPr>
        <w:tab/>
        <w:t>●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● </w:t>
      </w:r>
      <w:r w:rsidRPr="002D2F60">
        <w:rPr>
          <w:rFonts w:ascii="Calibri" w:hAnsi="Calibri" w:cs="Calibri"/>
          <w:sz w:val="24"/>
          <w:szCs w:val="24"/>
        </w:rPr>
        <w:t>Développement des activités de recherche</w:t>
      </w:r>
    </w:p>
    <w:p w14:paraId="7E53AF83" w14:textId="73B6380E" w:rsidR="002D2F60" w:rsidRPr="002D2F60" w:rsidRDefault="002D2F60" w:rsidP="002D2F6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1949</w:t>
      </w:r>
      <w:r>
        <w:rPr>
          <w:rFonts w:ascii="Calibri" w:hAnsi="Calibri" w:cs="Calibri"/>
          <w:sz w:val="24"/>
          <w:szCs w:val="24"/>
        </w:rPr>
        <w:tab/>
        <w:t>●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● </w:t>
      </w:r>
      <w:r w:rsidRPr="002D2F60">
        <w:rPr>
          <w:rFonts w:ascii="Calibri" w:hAnsi="Calibri" w:cs="Calibri"/>
          <w:sz w:val="24"/>
          <w:szCs w:val="24"/>
        </w:rPr>
        <w:t>Installation à Marne-la-Vallée, Cité Descartes</w:t>
      </w:r>
    </w:p>
    <w:p w14:paraId="6B813D68" w14:textId="57CAC902" w:rsidR="002D2F60" w:rsidRPr="002D2F60" w:rsidRDefault="002D2F60" w:rsidP="002D2F6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1959</w:t>
      </w:r>
      <w:r>
        <w:rPr>
          <w:rFonts w:ascii="Calibri" w:hAnsi="Calibri" w:cs="Calibri"/>
          <w:sz w:val="24"/>
          <w:szCs w:val="24"/>
        </w:rPr>
        <w:tab/>
        <w:t>●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● </w:t>
      </w:r>
      <w:r w:rsidRPr="002D2F60">
        <w:rPr>
          <w:rFonts w:ascii="Calibri" w:hAnsi="Calibri" w:cs="Calibri"/>
          <w:sz w:val="24"/>
          <w:szCs w:val="24"/>
        </w:rPr>
        <w:t>Naissance de l'École royale des ponts et chaussées</w:t>
      </w:r>
    </w:p>
    <w:p w14:paraId="581DB2B2" w14:textId="016EA5B8" w:rsidR="002D2F60" w:rsidRPr="002D2F60" w:rsidRDefault="002D2F60" w:rsidP="002D2F6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1980</w:t>
      </w:r>
      <w:r>
        <w:rPr>
          <w:rFonts w:ascii="Calibri" w:hAnsi="Calibri" w:cs="Calibri"/>
          <w:sz w:val="24"/>
          <w:szCs w:val="24"/>
        </w:rPr>
        <w:tab/>
        <w:t>●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● </w:t>
      </w:r>
      <w:r w:rsidRPr="002D2F60">
        <w:rPr>
          <w:rFonts w:ascii="Calibri" w:hAnsi="Calibri" w:cs="Calibri"/>
          <w:sz w:val="24"/>
          <w:szCs w:val="24"/>
        </w:rPr>
        <w:t>Ouverture de l’École aux ingénieurs civils</w:t>
      </w:r>
    </w:p>
    <w:p w14:paraId="065D3082" w14:textId="5C3F8870" w:rsidR="002D2F60" w:rsidRPr="002D2F60" w:rsidRDefault="002D2F60" w:rsidP="002D2F6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1994</w:t>
      </w:r>
      <w:r>
        <w:rPr>
          <w:rFonts w:ascii="Calibri" w:hAnsi="Calibri" w:cs="Calibri"/>
          <w:sz w:val="24"/>
          <w:szCs w:val="24"/>
        </w:rPr>
        <w:tab/>
        <w:t>●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● </w:t>
      </w:r>
      <w:r w:rsidRPr="002D2F60">
        <w:rPr>
          <w:rFonts w:ascii="Calibri" w:hAnsi="Calibri" w:cs="Calibri"/>
          <w:sz w:val="24"/>
          <w:szCs w:val="24"/>
        </w:rPr>
        <w:t>Première femme élève de l’École</w:t>
      </w:r>
    </w:p>
    <w:p w14:paraId="401A9689" w14:textId="297E1021" w:rsidR="002D2F60" w:rsidRPr="002D2F60" w:rsidRDefault="002D2F60" w:rsidP="002D2F60">
      <w:pPr>
        <w:spacing w:after="0" w:line="360" w:lineRule="auto"/>
        <w:ind w:right="-56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1997</w:t>
      </w:r>
      <w:r>
        <w:rPr>
          <w:rFonts w:ascii="Calibri" w:hAnsi="Calibri" w:cs="Calibri"/>
          <w:sz w:val="24"/>
          <w:szCs w:val="24"/>
        </w:rPr>
        <w:tab/>
        <w:t>●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● </w:t>
      </w:r>
      <w:r w:rsidRPr="002D2F60">
        <w:rPr>
          <w:rFonts w:ascii="Calibri" w:hAnsi="Calibri" w:cs="Calibri"/>
          <w:sz w:val="24"/>
          <w:szCs w:val="24"/>
        </w:rPr>
        <w:t>Séparation du laboratoire central des ponts et chaussées</w:t>
      </w:r>
    </w:p>
    <w:p w14:paraId="2E21BDDA" w14:textId="77777777" w:rsidR="002D2F60" w:rsidRDefault="002D2F60" w:rsidP="002D2F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149C07C" w14:textId="5258ACAF" w:rsidR="002D2F60" w:rsidRPr="002D2F60" w:rsidRDefault="002D2F60" w:rsidP="002D2F6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Pr="002D2F60">
        <w:rPr>
          <w:rFonts w:ascii="Calibri" w:hAnsi="Calibri" w:cs="Calibri"/>
          <w:b/>
          <w:bCs/>
          <w:sz w:val="24"/>
          <w:szCs w:val="24"/>
        </w:rPr>
        <w:t xml:space="preserve">. Une école </w:t>
      </w:r>
      <w:r>
        <w:rPr>
          <w:rFonts w:ascii="Calibri" w:hAnsi="Calibri" w:cs="Calibri"/>
          <w:b/>
          <w:bCs/>
          <w:sz w:val="24"/>
          <w:szCs w:val="24"/>
        </w:rPr>
        <w:t>prestigieuse</w:t>
      </w:r>
    </w:p>
    <w:p w14:paraId="456A3D46" w14:textId="62A8F48C" w:rsidR="002D2F60" w:rsidRDefault="002D2F60" w:rsidP="002D2F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6BDDDDD" w14:textId="3DFF3C76" w:rsidR="0000273B" w:rsidRPr="0000273B" w:rsidRDefault="0000273B" w:rsidP="002D2F60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0273B">
        <w:rPr>
          <w:rFonts w:ascii="Calibri" w:hAnsi="Calibri" w:cs="Calibri"/>
          <w:b/>
          <w:bCs/>
          <w:i/>
          <w:iCs/>
          <w:sz w:val="24"/>
          <w:szCs w:val="24"/>
        </w:rPr>
        <w:t>Complétez le tableau suivant.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240"/>
        <w:gridCol w:w="2246"/>
        <w:gridCol w:w="2254"/>
      </w:tblGrid>
      <w:tr w:rsidR="002D2F60" w14:paraId="3BA4A886" w14:textId="77777777" w:rsidTr="002D2F60">
        <w:tc>
          <w:tcPr>
            <w:tcW w:w="2265" w:type="dxa"/>
          </w:tcPr>
          <w:p w14:paraId="57CA8350" w14:textId="05A9684A" w:rsidR="002D2F60" w:rsidRPr="002D2F60" w:rsidRDefault="002D2F60" w:rsidP="002D2F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2F60">
              <w:rPr>
                <w:rFonts w:ascii="Calibri" w:hAnsi="Calibri" w:cs="Calibri"/>
                <w:b/>
                <w:bCs/>
                <w:sz w:val="20"/>
                <w:szCs w:val="20"/>
              </w:rPr>
              <w:t>Classement</w:t>
            </w:r>
          </w:p>
        </w:tc>
        <w:tc>
          <w:tcPr>
            <w:tcW w:w="2265" w:type="dxa"/>
          </w:tcPr>
          <w:p w14:paraId="0F1C7399" w14:textId="7FA97603" w:rsidR="002D2F60" w:rsidRPr="002D2F60" w:rsidRDefault="002D2F60" w:rsidP="002D2F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2F60">
              <w:rPr>
                <w:rFonts w:ascii="Calibri" w:hAnsi="Calibri" w:cs="Calibri"/>
                <w:b/>
                <w:bCs/>
                <w:sz w:val="20"/>
                <w:szCs w:val="20"/>
              </w:rPr>
              <w:t>Position de l’ENPC</w:t>
            </w:r>
          </w:p>
        </w:tc>
        <w:tc>
          <w:tcPr>
            <w:tcW w:w="2266" w:type="dxa"/>
          </w:tcPr>
          <w:p w14:paraId="518B7EC3" w14:textId="530CC578" w:rsidR="002D2F60" w:rsidRPr="002D2F60" w:rsidRDefault="002D2F60" w:rsidP="002D2F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2F60">
              <w:rPr>
                <w:rFonts w:ascii="Calibri" w:hAnsi="Calibri" w:cs="Calibri"/>
                <w:b/>
                <w:bCs/>
                <w:sz w:val="20"/>
                <w:szCs w:val="20"/>
              </w:rPr>
              <w:t>Progression par rapport à 2018</w:t>
            </w:r>
          </w:p>
        </w:tc>
        <w:tc>
          <w:tcPr>
            <w:tcW w:w="2266" w:type="dxa"/>
          </w:tcPr>
          <w:p w14:paraId="6F8AD1EF" w14:textId="3FA0ED9F" w:rsidR="002D2F60" w:rsidRPr="002D2F60" w:rsidRDefault="002D2F60" w:rsidP="002D2F6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2F60">
              <w:rPr>
                <w:rFonts w:ascii="Calibri" w:hAnsi="Calibri" w:cs="Calibri"/>
                <w:b/>
                <w:bCs/>
                <w:sz w:val="20"/>
                <w:szCs w:val="20"/>
              </w:rPr>
              <w:t>Nombre d’établissements listés</w:t>
            </w:r>
          </w:p>
        </w:tc>
      </w:tr>
      <w:tr w:rsidR="002D2F60" w14:paraId="558A0356" w14:textId="77777777" w:rsidTr="0000273B">
        <w:trPr>
          <w:trHeight w:val="1134"/>
        </w:trPr>
        <w:tc>
          <w:tcPr>
            <w:tcW w:w="2265" w:type="dxa"/>
          </w:tcPr>
          <w:p w14:paraId="36E1E955" w14:textId="4C89086A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2F60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014B2BC" wp14:editId="7519AEA2">
                  <wp:extent cx="1293813" cy="342900"/>
                  <wp:effectExtent l="0" t="0" r="1905" b="0"/>
                  <wp:docPr id="6156" name="Imag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270814-B5E5-4DD0-BCC1-D91C5C5887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Image 24">
                            <a:extLst>
                              <a:ext uri="{FF2B5EF4-FFF2-40B4-BE49-F238E27FC236}">
                                <a16:creationId xmlns:a16="http://schemas.microsoft.com/office/drawing/2014/main" id="{E0270814-B5E5-4DD0-BCC1-D91C5C5887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1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13C134C1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117F8A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56D083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2F60" w14:paraId="162D17F3" w14:textId="77777777" w:rsidTr="0000273B">
        <w:trPr>
          <w:trHeight w:val="1134"/>
        </w:trPr>
        <w:tc>
          <w:tcPr>
            <w:tcW w:w="2265" w:type="dxa"/>
          </w:tcPr>
          <w:p w14:paraId="2AAEDA9A" w14:textId="57073E42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D2F60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BEC4696" wp14:editId="56932779">
                  <wp:extent cx="1336675" cy="463550"/>
                  <wp:effectExtent l="0" t="0" r="0" b="0"/>
                  <wp:docPr id="6157" name="Imag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E24629-7416-49DD-BF55-E662DF991E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Image 25">
                            <a:extLst>
                              <a:ext uri="{FF2B5EF4-FFF2-40B4-BE49-F238E27FC236}">
                                <a16:creationId xmlns:a16="http://schemas.microsoft.com/office/drawing/2014/main" id="{75E24629-7416-49DD-BF55-E662DF991E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1105100D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458EDA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8609A7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2F60" w14:paraId="5CC1D84A" w14:textId="77777777" w:rsidTr="0000273B">
        <w:trPr>
          <w:trHeight w:val="1134"/>
        </w:trPr>
        <w:tc>
          <w:tcPr>
            <w:tcW w:w="2265" w:type="dxa"/>
          </w:tcPr>
          <w:p w14:paraId="5AFC754E" w14:textId="40905FF9" w:rsidR="002D2F60" w:rsidRDefault="0000273B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0273B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DBEAA72" wp14:editId="04896D0D">
                  <wp:extent cx="904875" cy="552672"/>
                  <wp:effectExtent l="0" t="0" r="0" b="0"/>
                  <wp:docPr id="6155" name="Imag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0CD67E-5517-4C14-86C6-43AABE49B5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Image 23">
                            <a:extLst>
                              <a:ext uri="{FF2B5EF4-FFF2-40B4-BE49-F238E27FC236}">
                                <a16:creationId xmlns:a16="http://schemas.microsoft.com/office/drawing/2014/main" id="{C60CD67E-5517-4C14-86C6-43AABE49B5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036" cy="56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222D1BBC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8DD270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CEF60B" w14:textId="77777777" w:rsidR="002D2F60" w:rsidRDefault="002D2F60" w:rsidP="002D2F6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7ECAF5" w14:textId="77777777" w:rsidR="009719A2" w:rsidRDefault="009719A2" w:rsidP="002D2F60">
      <w:pPr>
        <w:spacing w:after="0"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2C71C61" w14:textId="2B983039" w:rsidR="0000273B" w:rsidRPr="0000273B" w:rsidRDefault="0000273B" w:rsidP="002D2F60">
      <w:pPr>
        <w:spacing w:after="0"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0273B">
        <w:rPr>
          <w:rFonts w:ascii="Calibri" w:hAnsi="Calibri" w:cs="Calibri"/>
          <w:b/>
          <w:bCs/>
          <w:i/>
          <w:iCs/>
          <w:sz w:val="24"/>
          <w:szCs w:val="24"/>
        </w:rPr>
        <w:t>Dans la liste suivante, entourez les noms des scientifiques issus de l’ENPC.</w:t>
      </w:r>
    </w:p>
    <w:p w14:paraId="27BB600A" w14:textId="70F86296" w:rsidR="002D2F60" w:rsidRDefault="00FC34AF" w:rsidP="00FC34A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François ARAGO – Antoine BECQUEREL – </w:t>
      </w:r>
      <w:r w:rsidR="0000273B">
        <w:rPr>
          <w:rFonts w:ascii="Calibri" w:hAnsi="Calibri" w:cs="Calibri"/>
          <w:sz w:val="24"/>
          <w:szCs w:val="24"/>
        </w:rPr>
        <w:t>Eugène BELGRAND – Fulgence BIENVENÜE – Albert CAQUOT – Augustin-Louis CAUCHY –</w:t>
      </w:r>
      <w:r>
        <w:rPr>
          <w:rFonts w:ascii="Calibri" w:hAnsi="Calibri" w:cs="Calibri"/>
          <w:sz w:val="24"/>
          <w:szCs w:val="24"/>
        </w:rPr>
        <w:t xml:space="preserve"> André CITROËN – </w:t>
      </w:r>
      <w:r w:rsidR="0000273B">
        <w:rPr>
          <w:rFonts w:ascii="Calibri" w:hAnsi="Calibri" w:cs="Calibri"/>
          <w:sz w:val="24"/>
          <w:szCs w:val="24"/>
        </w:rPr>
        <w:t>Pierre FAURE –</w:t>
      </w:r>
      <w:r>
        <w:rPr>
          <w:rFonts w:ascii="Calibri" w:hAnsi="Calibri" w:cs="Calibri"/>
          <w:sz w:val="24"/>
          <w:szCs w:val="24"/>
        </w:rPr>
        <w:t xml:space="preserve"> Augustin FRESNEL –</w:t>
      </w:r>
      <w:r w:rsidR="000027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Louis de GALLOIS – </w:t>
      </w:r>
      <w:r w:rsidR="0000273B">
        <w:rPr>
          <w:rFonts w:ascii="Calibri" w:hAnsi="Calibri" w:cs="Calibri"/>
          <w:sz w:val="24"/>
          <w:szCs w:val="24"/>
        </w:rPr>
        <w:t>Louis-Joseph GAY</w:t>
      </w:r>
      <w:r>
        <w:rPr>
          <w:rFonts w:ascii="Calibri" w:hAnsi="Calibri" w:cs="Calibri"/>
          <w:sz w:val="24"/>
          <w:szCs w:val="24"/>
        </w:rPr>
        <w:t>-</w:t>
      </w:r>
      <w:r w:rsidR="0000273B">
        <w:rPr>
          <w:rFonts w:ascii="Calibri" w:hAnsi="Calibri" w:cs="Calibri"/>
          <w:sz w:val="24"/>
          <w:szCs w:val="24"/>
        </w:rPr>
        <w:t>LUSSAC – Henri NAVIER –</w:t>
      </w:r>
      <w:r>
        <w:rPr>
          <w:rFonts w:ascii="Calibri" w:hAnsi="Calibri" w:cs="Calibri"/>
          <w:sz w:val="24"/>
          <w:szCs w:val="24"/>
        </w:rPr>
        <w:t xml:space="preserve"> Jean TIROLE – </w:t>
      </w:r>
      <w:r w:rsidR="0000273B">
        <w:rPr>
          <w:rFonts w:ascii="Calibri" w:hAnsi="Calibri" w:cs="Calibri"/>
          <w:sz w:val="24"/>
          <w:szCs w:val="24"/>
        </w:rPr>
        <w:t>Michel VIRLOGEUX</w:t>
      </w:r>
    </w:p>
    <w:p w14:paraId="0C40A094" w14:textId="6DDC24ED" w:rsidR="00FC34AF" w:rsidRDefault="00FC34AF" w:rsidP="00020681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C34AF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 xml:space="preserve">Consultez </w:t>
      </w:r>
      <w:hyperlink r:id="rId8" w:history="1">
        <w:r w:rsidRPr="00FC34AF">
          <w:rPr>
            <w:rStyle w:val="Lienhypertexte"/>
            <w:rFonts w:ascii="Calibri" w:hAnsi="Calibri" w:cs="Calibri"/>
            <w:b/>
            <w:bCs/>
            <w:i/>
            <w:iCs/>
            <w:sz w:val="24"/>
            <w:szCs w:val="24"/>
          </w:rPr>
          <w:t>la liste des grandes réalisations des ingénieurs de l’ENPC</w:t>
        </w:r>
      </w:hyperlink>
      <w:r w:rsidRPr="00FC34AF">
        <w:rPr>
          <w:rFonts w:ascii="Calibri" w:hAnsi="Calibri" w:cs="Calibri"/>
          <w:b/>
          <w:bCs/>
          <w:i/>
          <w:iCs/>
          <w:sz w:val="24"/>
          <w:szCs w:val="24"/>
        </w:rPr>
        <w:t>. Y en a-t-il une que vous admirez ? Pourquoi ? En connaissez-vous d’autres ?</w:t>
      </w:r>
      <w:r w:rsidR="00020681">
        <w:rPr>
          <w:rFonts w:ascii="Calibri" w:hAnsi="Calibri" w:cs="Calibri"/>
          <w:sz w:val="24"/>
          <w:szCs w:val="24"/>
        </w:rPr>
        <w:t xml:space="preserve"> </w:t>
      </w:r>
      <w:r w:rsidR="00020681">
        <w:rPr>
          <w:rFonts w:ascii="Calibri" w:hAnsi="Calibri" w:cs="Calibri"/>
          <w:sz w:val="24"/>
          <w:szCs w:val="24"/>
        </w:rPr>
        <w:tab/>
      </w:r>
    </w:p>
    <w:p w14:paraId="31819022" w14:textId="1083A3FE" w:rsidR="00020681" w:rsidRDefault="00020681" w:rsidP="00020681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25370AC9" w14:textId="4BA58DBF" w:rsidR="00020681" w:rsidRPr="00020681" w:rsidRDefault="00020681" w:rsidP="00020681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66459C7D" w14:textId="399DD962" w:rsidR="00FC34AF" w:rsidRDefault="00FC34AF" w:rsidP="00FC34AF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E705C3" w14:textId="44AAD6D1" w:rsidR="00B319CF" w:rsidRPr="002D2F60" w:rsidRDefault="00B319CF" w:rsidP="00B319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Pr="002D2F60">
        <w:rPr>
          <w:rFonts w:ascii="Calibri" w:hAnsi="Calibri" w:cs="Calibri"/>
          <w:b/>
          <w:bCs/>
          <w:sz w:val="24"/>
          <w:szCs w:val="24"/>
        </w:rPr>
        <w:t xml:space="preserve">I. Une école </w:t>
      </w:r>
      <w:r>
        <w:rPr>
          <w:rFonts w:ascii="Calibri" w:hAnsi="Calibri" w:cs="Calibri"/>
          <w:b/>
          <w:bCs/>
          <w:sz w:val="24"/>
          <w:szCs w:val="24"/>
        </w:rPr>
        <w:t>en constant développement</w:t>
      </w:r>
    </w:p>
    <w:p w14:paraId="1DD4DAFD" w14:textId="77777777" w:rsidR="00B319CF" w:rsidRDefault="00B319CF" w:rsidP="00B319C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E5E62DD" w14:textId="65743217" w:rsidR="00B319CF" w:rsidRPr="00B319CF" w:rsidRDefault="00B319CF" w:rsidP="00B319CF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319CF">
        <w:rPr>
          <w:rFonts w:ascii="Calibri" w:hAnsi="Calibri" w:cs="Calibri"/>
          <w:b/>
          <w:bCs/>
          <w:i/>
          <w:iCs/>
          <w:sz w:val="24"/>
          <w:szCs w:val="24"/>
        </w:rPr>
        <w:t>Complétez le tableau ci-après, qui donne une vue d’ensemble sur les différents bâtiments de l’ENPC.</w:t>
      </w:r>
      <w:r w:rsidR="00333B55">
        <w:rPr>
          <w:rFonts w:ascii="Calibri" w:hAnsi="Calibri" w:cs="Calibri"/>
          <w:b/>
          <w:bCs/>
          <w:i/>
          <w:iCs/>
          <w:sz w:val="24"/>
          <w:szCs w:val="24"/>
        </w:rPr>
        <w:t xml:space="preserve"> Vous pouvez d’abord regarder </w:t>
      </w:r>
      <w:hyperlink r:id="rId9" w:history="1">
        <w:r w:rsidR="00333B55" w:rsidRPr="00333B55">
          <w:rPr>
            <w:rStyle w:val="Lienhypertexte"/>
            <w:rFonts w:ascii="Calibri" w:hAnsi="Calibri" w:cs="Calibri"/>
            <w:b/>
            <w:bCs/>
            <w:i/>
            <w:iCs/>
            <w:sz w:val="24"/>
            <w:szCs w:val="24"/>
          </w:rPr>
          <w:t>l’image en lien</w:t>
        </w:r>
      </w:hyperlink>
      <w:r w:rsidR="00333B55">
        <w:rPr>
          <w:rFonts w:ascii="Calibri" w:hAnsi="Calibri" w:cs="Calibri"/>
          <w:b/>
          <w:bCs/>
          <w:i/>
          <w:iCs/>
          <w:sz w:val="24"/>
          <w:szCs w:val="24"/>
        </w:rPr>
        <w:t xml:space="preserve"> puis parcourir les pages web indiquées pour chaque bâtiment.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319CF" w14:paraId="7F26D41B" w14:textId="77777777" w:rsidTr="00B319CF">
        <w:tc>
          <w:tcPr>
            <w:tcW w:w="2265" w:type="dxa"/>
          </w:tcPr>
          <w:p w14:paraId="780B5BE7" w14:textId="564A02CA" w:rsidR="00B319CF" w:rsidRPr="00B319CF" w:rsidRDefault="00B319CF" w:rsidP="00B319C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19CF">
              <w:rPr>
                <w:rFonts w:ascii="Calibri" w:hAnsi="Calibri" w:cs="Calibri"/>
                <w:b/>
                <w:bCs/>
                <w:sz w:val="20"/>
                <w:szCs w:val="20"/>
              </w:rPr>
              <w:t>Bâtiment</w:t>
            </w:r>
          </w:p>
        </w:tc>
        <w:tc>
          <w:tcPr>
            <w:tcW w:w="2265" w:type="dxa"/>
          </w:tcPr>
          <w:p w14:paraId="66D19D3C" w14:textId="46F2E55C" w:rsidR="00B319CF" w:rsidRPr="00B319CF" w:rsidRDefault="00B319CF" w:rsidP="00B319C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19CF">
              <w:rPr>
                <w:rFonts w:ascii="Calibri" w:hAnsi="Calibri" w:cs="Calibri"/>
                <w:b/>
                <w:bCs/>
                <w:sz w:val="20"/>
                <w:szCs w:val="20"/>
              </w:rPr>
              <w:t>Date d’inauguration</w:t>
            </w:r>
          </w:p>
        </w:tc>
        <w:tc>
          <w:tcPr>
            <w:tcW w:w="2266" w:type="dxa"/>
          </w:tcPr>
          <w:p w14:paraId="1289EB6E" w14:textId="2B8068D0" w:rsidR="00B319CF" w:rsidRPr="00B319CF" w:rsidRDefault="00B319CF" w:rsidP="00B319C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19CF">
              <w:rPr>
                <w:rFonts w:ascii="Calibri" w:hAnsi="Calibri" w:cs="Calibri"/>
                <w:b/>
                <w:bCs/>
                <w:sz w:val="20"/>
                <w:szCs w:val="20"/>
              </w:rPr>
              <w:t>Fonction(s) principale(s)</w:t>
            </w:r>
          </w:p>
        </w:tc>
        <w:tc>
          <w:tcPr>
            <w:tcW w:w="2266" w:type="dxa"/>
          </w:tcPr>
          <w:p w14:paraId="50198C43" w14:textId="5BE5B255" w:rsidR="00B319CF" w:rsidRPr="00B319CF" w:rsidRDefault="00B319CF" w:rsidP="00B319C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19CF">
              <w:rPr>
                <w:rFonts w:ascii="Calibri" w:hAnsi="Calibri" w:cs="Calibri"/>
                <w:b/>
                <w:bCs/>
                <w:sz w:val="20"/>
                <w:szCs w:val="20"/>
              </w:rPr>
              <w:t>Point technique qui vous impressionne</w:t>
            </w:r>
          </w:p>
        </w:tc>
      </w:tr>
      <w:tr w:rsidR="00B319CF" w14:paraId="10E32CB5" w14:textId="77777777" w:rsidTr="00B319CF">
        <w:tc>
          <w:tcPr>
            <w:tcW w:w="2265" w:type="dxa"/>
          </w:tcPr>
          <w:p w14:paraId="548B1452" w14:textId="77777777" w:rsidR="00B319CF" w:rsidRDefault="002A508E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0" w:history="1">
              <w:r w:rsidR="00B319CF" w:rsidRPr="00B319CF">
                <w:rPr>
                  <w:rStyle w:val="Lienhypertexte"/>
                  <w:rFonts w:ascii="Calibri" w:hAnsi="Calibri" w:cs="Calibri"/>
                  <w:b/>
                  <w:bCs/>
                  <w:sz w:val="24"/>
                  <w:szCs w:val="24"/>
                </w:rPr>
                <w:t>Carnot</w:t>
              </w:r>
            </w:hyperlink>
          </w:p>
          <w:p w14:paraId="0FA413FC" w14:textId="198D15D4" w:rsidR="00333B55" w:rsidRDefault="00333B55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49F6DE9" w14:textId="77777777" w:rsidR="00B319CF" w:rsidRDefault="00B319CF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484270" w14:textId="77777777" w:rsidR="00B319CF" w:rsidRDefault="00B319CF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297E68" w14:textId="77777777" w:rsidR="00B319CF" w:rsidRDefault="00B319CF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319CF" w14:paraId="612B171E" w14:textId="77777777" w:rsidTr="00B319CF">
        <w:tc>
          <w:tcPr>
            <w:tcW w:w="2265" w:type="dxa"/>
          </w:tcPr>
          <w:p w14:paraId="2AE50C59" w14:textId="7A08E7C6" w:rsidR="00B319CF" w:rsidRDefault="002A508E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1" w:history="1">
              <w:r w:rsidR="00333B55" w:rsidRPr="00333B55">
                <w:rPr>
                  <w:rStyle w:val="Lienhypertexte"/>
                  <w:rFonts w:ascii="Calibri" w:hAnsi="Calibri" w:cs="Calibri"/>
                  <w:b/>
                  <w:bCs/>
                  <w:sz w:val="24"/>
                  <w:szCs w:val="24"/>
                </w:rPr>
                <w:t>Coriolis</w:t>
              </w:r>
            </w:hyperlink>
          </w:p>
          <w:p w14:paraId="7636D5D2" w14:textId="7697715E" w:rsidR="00333B55" w:rsidRDefault="00333B55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0B5D0BA" w14:textId="77777777" w:rsidR="00B319CF" w:rsidRDefault="00B319CF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1537BA" w14:textId="77777777" w:rsidR="00B319CF" w:rsidRDefault="00B319CF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07B157" w14:textId="77777777" w:rsidR="00B319CF" w:rsidRDefault="00B319CF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3B55" w14:paraId="421221E0" w14:textId="77777777" w:rsidTr="00B319CF">
        <w:tc>
          <w:tcPr>
            <w:tcW w:w="2265" w:type="dxa"/>
          </w:tcPr>
          <w:p w14:paraId="60F2E4AC" w14:textId="77AA5A6E" w:rsidR="00333B55" w:rsidRDefault="002A508E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2" w:history="1">
              <w:r w:rsidR="00333B55" w:rsidRPr="00333B55">
                <w:rPr>
                  <w:rStyle w:val="Lienhypertexte"/>
                  <w:rFonts w:ascii="Calibri" w:hAnsi="Calibri" w:cs="Calibri"/>
                  <w:b/>
                  <w:bCs/>
                  <w:sz w:val="24"/>
                  <w:szCs w:val="24"/>
                </w:rPr>
                <w:t>Bienvenüe</w:t>
              </w:r>
            </w:hyperlink>
          </w:p>
          <w:p w14:paraId="67FD8B0C" w14:textId="75693A6A" w:rsidR="00333B55" w:rsidRDefault="00333B55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CC2CB2" w14:textId="77777777" w:rsidR="00333B55" w:rsidRDefault="00333B55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DB5A45" w14:textId="77777777" w:rsidR="00333B55" w:rsidRDefault="00333B55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22C5FC" w14:textId="77777777" w:rsidR="00333B55" w:rsidRDefault="00333B55" w:rsidP="00FC34A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7A94C74" w14:textId="5D5C3821" w:rsidR="00B319CF" w:rsidRDefault="00B319CF" w:rsidP="00FC34AF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5E221BB" w14:textId="5A9200CB" w:rsidR="00333B55" w:rsidRDefault="00333B55" w:rsidP="00FC34AF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33B55">
        <w:rPr>
          <w:rFonts w:ascii="Calibri" w:hAnsi="Calibri" w:cs="Calibri"/>
          <w:b/>
          <w:bCs/>
          <w:i/>
          <w:iCs/>
          <w:sz w:val="24"/>
          <w:szCs w:val="24"/>
        </w:rPr>
        <w:t>Outre la 1</w:t>
      </w:r>
      <w:r w:rsidRPr="00333B55">
        <w:rPr>
          <w:rFonts w:ascii="Calibri" w:hAnsi="Calibri" w:cs="Calibri"/>
          <w:b/>
          <w:bCs/>
          <w:i/>
          <w:iCs/>
          <w:sz w:val="24"/>
          <w:szCs w:val="24"/>
          <w:vertAlign w:val="superscript"/>
        </w:rPr>
        <w:t>ère</w:t>
      </w:r>
      <w:r w:rsidRPr="00333B55">
        <w:rPr>
          <w:rFonts w:ascii="Calibri" w:hAnsi="Calibri" w:cs="Calibri"/>
          <w:b/>
          <w:bCs/>
          <w:i/>
          <w:iCs/>
          <w:sz w:val="24"/>
          <w:szCs w:val="24"/>
        </w:rPr>
        <w:t xml:space="preserve"> année, l’Ecole des Ponts possède une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huitaine </w:t>
      </w:r>
      <w:r w:rsidRPr="00333B55">
        <w:rPr>
          <w:rFonts w:ascii="Calibri" w:hAnsi="Calibri" w:cs="Calibri"/>
          <w:b/>
          <w:bCs/>
          <w:i/>
          <w:iCs/>
          <w:sz w:val="24"/>
          <w:szCs w:val="24"/>
        </w:rPr>
        <w:t xml:space="preserve">de départements. Saurez-vous retrouver la signification de chacun de ces sigles ? Vous pouvez vous aider de la </w:t>
      </w:r>
      <w:hyperlink r:id="rId13" w:history="1">
        <w:r w:rsidRPr="00333B55">
          <w:rPr>
            <w:rStyle w:val="Lienhypertexte"/>
            <w:rFonts w:ascii="Calibri" w:hAnsi="Calibri" w:cs="Calibri"/>
            <w:b/>
            <w:bCs/>
            <w:i/>
            <w:iCs/>
            <w:sz w:val="24"/>
            <w:szCs w:val="24"/>
          </w:rPr>
          <w:t>page en lien</w:t>
        </w:r>
      </w:hyperlink>
      <w:r w:rsidRPr="00333B55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333B55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F9F1C6" w14:textId="31EE411A" w:rsidR="00333B55" w:rsidRPr="009719A2" w:rsidRDefault="00333B55" w:rsidP="009719A2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  <w:lang w:val="en-GB"/>
        </w:rPr>
      </w:pPr>
      <w:proofErr w:type="gramStart"/>
      <w:r w:rsidRPr="009719A2">
        <w:rPr>
          <w:rFonts w:ascii="Calibri" w:hAnsi="Calibri" w:cs="Calibri"/>
          <w:sz w:val="24"/>
          <w:szCs w:val="24"/>
          <w:lang w:val="en-GB"/>
        </w:rPr>
        <w:t>DLC</w:t>
      </w:r>
      <w:r w:rsidR="009719A2">
        <w:rPr>
          <w:rFonts w:ascii="Calibri" w:hAnsi="Calibri" w:cs="Calibri"/>
          <w:sz w:val="24"/>
          <w:szCs w:val="24"/>
          <w:lang w:val="en-GB"/>
        </w:rPr>
        <w:t xml:space="preserve"> :</w:t>
      </w:r>
      <w:proofErr w:type="gramEnd"/>
      <w:r w:rsidR="009719A2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9719A2">
        <w:rPr>
          <w:rFonts w:ascii="Calibri" w:hAnsi="Calibri" w:cs="Calibri"/>
          <w:sz w:val="24"/>
          <w:szCs w:val="24"/>
          <w:lang w:val="en-GB"/>
        </w:rPr>
        <w:tab/>
      </w:r>
    </w:p>
    <w:p w14:paraId="02BD04D6" w14:textId="41C29252" w:rsidR="00333B55" w:rsidRPr="009719A2" w:rsidRDefault="00333B55" w:rsidP="009719A2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  <w:lang w:val="it-IT"/>
        </w:rPr>
      </w:pPr>
      <w:r w:rsidRPr="009719A2">
        <w:rPr>
          <w:rFonts w:ascii="Calibri" w:hAnsi="Calibri" w:cs="Calibri"/>
          <w:sz w:val="24"/>
          <w:szCs w:val="24"/>
          <w:lang w:val="it-IT"/>
        </w:rPr>
        <w:t>GCC</w:t>
      </w:r>
      <w:r w:rsidR="009719A2">
        <w:rPr>
          <w:rFonts w:ascii="Calibri" w:hAnsi="Calibri" w:cs="Calibri"/>
          <w:sz w:val="24"/>
          <w:szCs w:val="24"/>
          <w:lang w:val="it-IT"/>
        </w:rPr>
        <w:t xml:space="preserve"> : </w:t>
      </w:r>
      <w:r w:rsidR="009719A2">
        <w:rPr>
          <w:rFonts w:ascii="Calibri" w:hAnsi="Calibri" w:cs="Calibri"/>
          <w:sz w:val="24"/>
          <w:szCs w:val="24"/>
          <w:lang w:val="it-IT"/>
        </w:rPr>
        <w:tab/>
      </w:r>
    </w:p>
    <w:p w14:paraId="286F394B" w14:textId="60742397" w:rsidR="00333B55" w:rsidRPr="009719A2" w:rsidRDefault="00333B55" w:rsidP="009719A2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  <w:lang w:val="it-IT"/>
        </w:rPr>
      </w:pPr>
      <w:r w:rsidRPr="009719A2">
        <w:rPr>
          <w:rFonts w:ascii="Calibri" w:hAnsi="Calibri" w:cs="Calibri"/>
          <w:sz w:val="24"/>
          <w:szCs w:val="24"/>
          <w:lang w:val="it-IT"/>
        </w:rPr>
        <w:t>GI</w:t>
      </w:r>
      <w:r w:rsidR="009719A2">
        <w:rPr>
          <w:rFonts w:ascii="Calibri" w:hAnsi="Calibri" w:cs="Calibri"/>
          <w:sz w:val="24"/>
          <w:szCs w:val="24"/>
          <w:lang w:val="it-IT"/>
        </w:rPr>
        <w:t xml:space="preserve"> : </w:t>
      </w:r>
      <w:r w:rsidR="009719A2">
        <w:rPr>
          <w:rFonts w:ascii="Calibri" w:hAnsi="Calibri" w:cs="Calibri"/>
          <w:sz w:val="24"/>
          <w:szCs w:val="24"/>
          <w:lang w:val="it-IT"/>
        </w:rPr>
        <w:tab/>
      </w:r>
    </w:p>
    <w:p w14:paraId="4DF5CAE3" w14:textId="6286337E" w:rsidR="00333B55" w:rsidRPr="009719A2" w:rsidRDefault="00333B55" w:rsidP="009719A2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19A2">
        <w:rPr>
          <w:rFonts w:ascii="Calibri" w:hAnsi="Calibri" w:cs="Calibri"/>
          <w:sz w:val="24"/>
          <w:szCs w:val="24"/>
        </w:rPr>
        <w:t>GMM</w:t>
      </w:r>
      <w:r w:rsidR="009719A2">
        <w:rPr>
          <w:rFonts w:ascii="Calibri" w:hAnsi="Calibri" w:cs="Calibri"/>
          <w:sz w:val="24"/>
          <w:szCs w:val="24"/>
        </w:rPr>
        <w:t xml:space="preserve"> : </w:t>
      </w:r>
      <w:r w:rsidR="009719A2">
        <w:rPr>
          <w:rFonts w:ascii="Calibri" w:hAnsi="Calibri" w:cs="Calibri"/>
          <w:sz w:val="24"/>
          <w:szCs w:val="24"/>
        </w:rPr>
        <w:tab/>
      </w:r>
    </w:p>
    <w:p w14:paraId="697552BC" w14:textId="5172483B" w:rsidR="00333B55" w:rsidRPr="009719A2" w:rsidRDefault="00333B55" w:rsidP="009719A2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  <w:lang w:val="it-IT"/>
        </w:rPr>
      </w:pPr>
      <w:r w:rsidRPr="009719A2">
        <w:rPr>
          <w:rFonts w:ascii="Calibri" w:hAnsi="Calibri" w:cs="Calibri"/>
          <w:sz w:val="24"/>
          <w:szCs w:val="24"/>
          <w:lang w:val="it-IT"/>
        </w:rPr>
        <w:t>IMI</w:t>
      </w:r>
      <w:r w:rsidR="009719A2">
        <w:rPr>
          <w:rFonts w:ascii="Calibri" w:hAnsi="Calibri" w:cs="Calibri"/>
          <w:sz w:val="24"/>
          <w:szCs w:val="24"/>
          <w:lang w:val="it-IT"/>
        </w:rPr>
        <w:t xml:space="preserve"> : </w:t>
      </w:r>
      <w:r w:rsidR="009719A2">
        <w:rPr>
          <w:rFonts w:ascii="Calibri" w:hAnsi="Calibri" w:cs="Calibri"/>
          <w:sz w:val="24"/>
          <w:szCs w:val="24"/>
          <w:lang w:val="it-IT"/>
        </w:rPr>
        <w:tab/>
      </w:r>
    </w:p>
    <w:p w14:paraId="54F3E231" w14:textId="2849E902" w:rsidR="00333B55" w:rsidRPr="009719A2" w:rsidRDefault="00333B55" w:rsidP="009719A2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  <w:lang w:val="it-IT"/>
        </w:rPr>
      </w:pPr>
      <w:r w:rsidRPr="009719A2">
        <w:rPr>
          <w:rFonts w:ascii="Calibri" w:hAnsi="Calibri" w:cs="Calibri"/>
          <w:sz w:val="24"/>
          <w:szCs w:val="24"/>
          <w:lang w:val="it-IT"/>
        </w:rPr>
        <w:t>SEGF</w:t>
      </w:r>
      <w:r w:rsidR="009719A2">
        <w:rPr>
          <w:rFonts w:ascii="Calibri" w:hAnsi="Calibri" w:cs="Calibri"/>
          <w:sz w:val="24"/>
          <w:szCs w:val="24"/>
          <w:lang w:val="it-IT"/>
        </w:rPr>
        <w:t xml:space="preserve"> : </w:t>
      </w:r>
      <w:r w:rsidR="009719A2">
        <w:rPr>
          <w:rFonts w:ascii="Calibri" w:hAnsi="Calibri" w:cs="Calibri"/>
          <w:sz w:val="24"/>
          <w:szCs w:val="24"/>
          <w:lang w:val="it-IT"/>
        </w:rPr>
        <w:tab/>
      </w:r>
    </w:p>
    <w:p w14:paraId="2B396139" w14:textId="367CC8F2" w:rsidR="00333B55" w:rsidRPr="009719A2" w:rsidRDefault="00333B55" w:rsidP="009719A2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  <w:lang w:val="en-GB"/>
        </w:rPr>
      </w:pPr>
      <w:proofErr w:type="gramStart"/>
      <w:r w:rsidRPr="009719A2">
        <w:rPr>
          <w:rFonts w:ascii="Calibri" w:hAnsi="Calibri" w:cs="Calibri"/>
          <w:sz w:val="24"/>
          <w:szCs w:val="24"/>
          <w:lang w:val="en-GB"/>
        </w:rPr>
        <w:t>SHS</w:t>
      </w:r>
      <w:r w:rsidR="009719A2">
        <w:rPr>
          <w:rFonts w:ascii="Calibri" w:hAnsi="Calibri" w:cs="Calibri"/>
          <w:sz w:val="24"/>
          <w:szCs w:val="24"/>
          <w:lang w:val="en-GB"/>
        </w:rPr>
        <w:t xml:space="preserve"> :</w:t>
      </w:r>
      <w:proofErr w:type="gramEnd"/>
      <w:r w:rsidR="009719A2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9719A2">
        <w:rPr>
          <w:rFonts w:ascii="Calibri" w:hAnsi="Calibri" w:cs="Calibri"/>
          <w:sz w:val="24"/>
          <w:szCs w:val="24"/>
          <w:lang w:val="en-GB"/>
        </w:rPr>
        <w:tab/>
      </w:r>
    </w:p>
    <w:p w14:paraId="53537F01" w14:textId="6C35AFDF" w:rsidR="00333B55" w:rsidRPr="009719A2" w:rsidRDefault="00333B55" w:rsidP="009719A2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19A2">
        <w:rPr>
          <w:rFonts w:ascii="Calibri" w:hAnsi="Calibri" w:cs="Calibri"/>
          <w:sz w:val="24"/>
          <w:szCs w:val="24"/>
        </w:rPr>
        <w:t>VET</w:t>
      </w:r>
      <w:r w:rsidR="009719A2">
        <w:rPr>
          <w:rFonts w:ascii="Calibri" w:hAnsi="Calibri" w:cs="Calibri"/>
          <w:sz w:val="24"/>
          <w:szCs w:val="24"/>
        </w:rPr>
        <w:t xml:space="preserve"> : </w:t>
      </w:r>
      <w:r w:rsidR="009719A2">
        <w:rPr>
          <w:rFonts w:ascii="Calibri" w:hAnsi="Calibri" w:cs="Calibri"/>
          <w:sz w:val="24"/>
          <w:szCs w:val="24"/>
        </w:rPr>
        <w:tab/>
      </w:r>
    </w:p>
    <w:p w14:paraId="684E9D63" w14:textId="77777777" w:rsidR="00333B55" w:rsidRPr="009719A2" w:rsidRDefault="00333B55" w:rsidP="00FC34AF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5EA53CD" w14:textId="56F237EE" w:rsidR="00B319CF" w:rsidRDefault="009719A2" w:rsidP="00FC34AF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719A2">
        <w:rPr>
          <w:rFonts w:ascii="Calibri" w:hAnsi="Calibri" w:cs="Calibri"/>
          <w:b/>
          <w:bCs/>
          <w:sz w:val="24"/>
          <w:szCs w:val="24"/>
        </w:rPr>
        <w:lastRenderedPageBreak/>
        <w:t>La section de franç</w:t>
      </w:r>
      <w:r>
        <w:rPr>
          <w:rFonts w:ascii="Calibri" w:hAnsi="Calibri" w:cs="Calibri"/>
          <w:b/>
          <w:bCs/>
          <w:sz w:val="24"/>
          <w:szCs w:val="24"/>
        </w:rPr>
        <w:t xml:space="preserve">ais fait partie du DLC. Elle comporte des coordinateurs, des professeurs permanents et des professeurs vacataires. </w:t>
      </w:r>
      <w:r w:rsidR="00020681">
        <w:rPr>
          <w:rFonts w:ascii="Calibri" w:hAnsi="Calibri" w:cs="Calibri"/>
          <w:b/>
          <w:bCs/>
          <w:sz w:val="24"/>
          <w:szCs w:val="24"/>
        </w:rPr>
        <w:t>Pour chaque personne ci-après, donnez sa fonction au sein du département.</w:t>
      </w:r>
    </w:p>
    <w:p w14:paraId="21A4EB6C" w14:textId="288B3519" w:rsidR="00020681" w:rsidRPr="00020681" w:rsidRDefault="00020681" w:rsidP="00020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>Amokrane KADDOUR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coordinateur</w:t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permanent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vacataire</w:t>
      </w:r>
    </w:p>
    <w:p w14:paraId="40B61E63" w14:textId="726A7BB0" w:rsidR="00020681" w:rsidRPr="00020681" w:rsidRDefault="00020681" w:rsidP="00020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>Jean-Christophe LE BOCLÉ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coordinateur</w:t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permanent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vacataire</w:t>
      </w:r>
    </w:p>
    <w:p w14:paraId="33541E2D" w14:textId="3B40F3D8" w:rsidR="00020681" w:rsidRPr="00020681" w:rsidRDefault="00020681" w:rsidP="00020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>Anne LE BOURVELLEC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coordinatrice</w:t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permanent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vacataire</w:t>
      </w:r>
    </w:p>
    <w:p w14:paraId="3D1660D1" w14:textId="3CE64137" w:rsidR="00020681" w:rsidRPr="00020681" w:rsidRDefault="00020681" w:rsidP="00020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>Jennifer LESSERISSEUR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coordinatrice</w:t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permanent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vacataire</w:t>
      </w:r>
    </w:p>
    <w:p w14:paraId="442CDB3D" w14:textId="7328C66F" w:rsidR="00020681" w:rsidRPr="00020681" w:rsidRDefault="00020681" w:rsidP="00020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>Cédric ROUSSE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coordinateur</w:t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permanent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vacataire</w:t>
      </w:r>
    </w:p>
    <w:p w14:paraId="6B6A78DD" w14:textId="5EC6C7D3" w:rsidR="00020681" w:rsidRPr="00020681" w:rsidRDefault="00020681" w:rsidP="0002068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>Isabelle SALENGROS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coordinatrice</w:t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permanent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vacataire</w:t>
      </w:r>
    </w:p>
    <w:p w14:paraId="0570A96F" w14:textId="34DD71E6" w:rsidR="009719A2" w:rsidRPr="00020681" w:rsidRDefault="00020681" w:rsidP="00FC34A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>Jalal ZAÏM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coordinateur</w:t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permanent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20681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vacataire</w:t>
      </w:r>
    </w:p>
    <w:p w14:paraId="6FF3E40E" w14:textId="77777777" w:rsidR="00020681" w:rsidRPr="009719A2" w:rsidRDefault="00020681" w:rsidP="00FC34AF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5F958C" w14:textId="638F01BD" w:rsidR="00FC34AF" w:rsidRPr="002D2F60" w:rsidRDefault="00FC34AF" w:rsidP="00FC34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</w:t>
      </w:r>
      <w:r w:rsidRPr="002D2F60">
        <w:rPr>
          <w:rFonts w:ascii="Calibri" w:hAnsi="Calibri" w:cs="Calibri"/>
          <w:b/>
          <w:bCs/>
          <w:sz w:val="24"/>
          <w:szCs w:val="24"/>
        </w:rPr>
        <w:t xml:space="preserve">I. Une école </w:t>
      </w:r>
      <w:r>
        <w:rPr>
          <w:rFonts w:ascii="Calibri" w:hAnsi="Calibri" w:cs="Calibri"/>
          <w:b/>
          <w:bCs/>
          <w:sz w:val="24"/>
          <w:szCs w:val="24"/>
        </w:rPr>
        <w:t>ouverte sur le monde</w:t>
      </w:r>
    </w:p>
    <w:p w14:paraId="13F90789" w14:textId="77777777" w:rsidR="00FC34AF" w:rsidRDefault="00FC34AF" w:rsidP="00FC34A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99D742E" w14:textId="722F95E6" w:rsidR="00B319CF" w:rsidRPr="00B319CF" w:rsidRDefault="00FC34AF" w:rsidP="00B319CF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319CF">
        <w:rPr>
          <w:rFonts w:ascii="Calibri" w:hAnsi="Calibri" w:cs="Calibri"/>
          <w:b/>
          <w:bCs/>
          <w:i/>
          <w:iCs/>
          <w:sz w:val="24"/>
          <w:szCs w:val="24"/>
        </w:rPr>
        <w:t>Aujourd’hui, l’ENPC est appelée École des Ponts ParisTech. Qu’est-ce que ParisTech ?</w:t>
      </w:r>
      <w:r w:rsidR="00B319CF" w:rsidRPr="00B319C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B319CF" w:rsidRPr="00B319CF">
        <w:rPr>
          <w:rFonts w:ascii="Calibri" w:hAnsi="Calibri" w:cs="Calibri"/>
          <w:b/>
          <w:bCs/>
          <w:i/>
          <w:iCs/>
          <w:sz w:val="24"/>
          <w:szCs w:val="24"/>
        </w:rPr>
        <w:tab/>
      </w:r>
    </w:p>
    <w:p w14:paraId="26968401" w14:textId="416CE339" w:rsidR="00B319CF" w:rsidRPr="00B319CF" w:rsidRDefault="00B319CF" w:rsidP="00B319CF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319CF">
        <w:rPr>
          <w:rFonts w:ascii="Calibri" w:hAnsi="Calibri" w:cs="Calibri"/>
          <w:b/>
          <w:bCs/>
          <w:i/>
          <w:iCs/>
          <w:sz w:val="24"/>
          <w:szCs w:val="24"/>
        </w:rPr>
        <w:tab/>
      </w:r>
    </w:p>
    <w:p w14:paraId="0955D328" w14:textId="3C926A04" w:rsidR="00B319CF" w:rsidRPr="00B319CF" w:rsidRDefault="00B319CF" w:rsidP="00B319CF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319CF">
        <w:rPr>
          <w:rFonts w:ascii="Calibri" w:hAnsi="Calibri" w:cs="Calibri"/>
          <w:b/>
          <w:bCs/>
          <w:i/>
          <w:iCs/>
          <w:sz w:val="24"/>
          <w:szCs w:val="24"/>
        </w:rPr>
        <w:tab/>
      </w:r>
    </w:p>
    <w:p w14:paraId="3F7A6CA1" w14:textId="0C920A2F" w:rsidR="00FC34AF" w:rsidRPr="00B319CF" w:rsidRDefault="00FC34AF" w:rsidP="00FC34AF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319CF">
        <w:rPr>
          <w:rFonts w:ascii="Calibri" w:hAnsi="Calibri" w:cs="Calibri"/>
          <w:b/>
          <w:bCs/>
          <w:i/>
          <w:iCs/>
          <w:sz w:val="24"/>
          <w:szCs w:val="24"/>
        </w:rPr>
        <w:t>Dans la liste des écoles ci-après, lesquelles font partie du réseau ParisTech ?</w:t>
      </w:r>
      <w:r w:rsidR="00B319CF" w:rsidRPr="00B319CF">
        <w:rPr>
          <w:rFonts w:ascii="Calibri" w:hAnsi="Calibri" w:cs="Calibri"/>
          <w:b/>
          <w:bCs/>
          <w:i/>
          <w:iCs/>
          <w:sz w:val="24"/>
          <w:szCs w:val="24"/>
        </w:rPr>
        <w:t xml:space="preserve"> Encadrez les bonnes réponses.</w:t>
      </w:r>
    </w:p>
    <w:p w14:paraId="635EB845" w14:textId="1E3F279F" w:rsidR="00B319CF" w:rsidRPr="00B319CF" w:rsidRDefault="00B319CF" w:rsidP="00B319CF">
      <w:pPr>
        <w:spacing w:after="0" w:line="360" w:lineRule="auto"/>
        <w:jc w:val="both"/>
        <w:rPr>
          <w:rFonts w:ascii="Calibri" w:hAnsi="Calibri" w:cs="Calibri"/>
          <w:color w:val="ED7D31" w:themeColor="accent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 xml:space="preserve">AGROPARISTECH </w:t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ARTS ET MÉTIERS PARISTECH</w:t>
      </w:r>
    </w:p>
    <w:p w14:paraId="43D026A7" w14:textId="5D4F6E1D" w:rsidR="00B319CF" w:rsidRPr="00B319CF" w:rsidRDefault="00B319CF" w:rsidP="00B319CF">
      <w:pPr>
        <w:spacing w:after="0" w:line="360" w:lineRule="auto"/>
        <w:jc w:val="both"/>
        <w:rPr>
          <w:rFonts w:ascii="Calibri" w:hAnsi="Calibri" w:cs="Calibri"/>
          <w:color w:val="ED7D31" w:themeColor="accent2"/>
          <w:sz w:val="24"/>
          <w:szCs w:val="24"/>
        </w:rPr>
      </w:pP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CHIMIE PARISTECH</w:t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ÉCOLE DES PONTS PARISTECH</w:t>
      </w:r>
    </w:p>
    <w:p w14:paraId="2367AA9D" w14:textId="78EC2A70" w:rsidR="00B319CF" w:rsidRPr="00B319CF" w:rsidRDefault="00B319CF" w:rsidP="00B319CF">
      <w:pPr>
        <w:spacing w:after="0" w:line="360" w:lineRule="auto"/>
        <w:jc w:val="both"/>
        <w:rPr>
          <w:rFonts w:ascii="Calibri" w:hAnsi="Calibri" w:cs="Calibri"/>
          <w:color w:val="ED7D31" w:themeColor="accent2"/>
          <w:sz w:val="24"/>
          <w:szCs w:val="24"/>
        </w:rPr>
      </w:pP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ENSAE PARISTECH</w:t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ENSTA PARISTECH</w:t>
      </w:r>
    </w:p>
    <w:p w14:paraId="5B09099F" w14:textId="02D4E1F1" w:rsidR="00B319CF" w:rsidRPr="00B319CF" w:rsidRDefault="00B319CF" w:rsidP="00B319CF">
      <w:pPr>
        <w:spacing w:after="0" w:line="360" w:lineRule="auto"/>
        <w:jc w:val="both"/>
        <w:rPr>
          <w:rFonts w:ascii="Calibri" w:hAnsi="Calibri" w:cs="Calibri"/>
          <w:color w:val="ED7D31" w:themeColor="accent2"/>
          <w:sz w:val="24"/>
          <w:szCs w:val="24"/>
        </w:rPr>
      </w:pP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ESPCI PARISTECH</w:t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INSTITUT D'OPTIQUE </w:t>
      </w:r>
      <w:r w:rsidRPr="00B319CF">
        <w:rPr>
          <w:rFonts w:ascii="Calibri" w:hAnsi="Calibri" w:cs="Calibri"/>
          <w:i/>
          <w:iCs/>
          <w:color w:val="ED7D31" w:themeColor="accent2"/>
          <w:sz w:val="24"/>
          <w:szCs w:val="24"/>
        </w:rPr>
        <w:t>GRADUATE SCHOOL</w:t>
      </w:r>
    </w:p>
    <w:p w14:paraId="04C308A2" w14:textId="7CDAD6AC" w:rsidR="00B319CF" w:rsidRPr="00B319CF" w:rsidRDefault="00B319CF" w:rsidP="00B319CF">
      <w:pPr>
        <w:spacing w:after="0" w:line="360" w:lineRule="auto"/>
        <w:jc w:val="both"/>
        <w:rPr>
          <w:rFonts w:ascii="Calibri" w:hAnsi="Calibri" w:cs="Calibri"/>
          <w:color w:val="ED7D31" w:themeColor="accent2"/>
          <w:sz w:val="24"/>
          <w:szCs w:val="24"/>
        </w:rPr>
      </w:pP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 xml:space="preserve">L’ÉCOLE POLYTECHNIQUE </w:t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HEC PARIS</w:t>
      </w:r>
    </w:p>
    <w:p w14:paraId="492EE998" w14:textId="794EFE41" w:rsidR="00B319CF" w:rsidRPr="00B319CF" w:rsidRDefault="00B319CF" w:rsidP="00B319CF">
      <w:pPr>
        <w:spacing w:after="0" w:line="360" w:lineRule="auto"/>
        <w:jc w:val="both"/>
        <w:rPr>
          <w:rFonts w:ascii="Calibri" w:hAnsi="Calibri" w:cs="Calibri"/>
          <w:color w:val="ED7D31" w:themeColor="accent2"/>
          <w:sz w:val="24"/>
          <w:szCs w:val="24"/>
        </w:rPr>
      </w:pP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MINES PARISTECH</w:t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</w:r>
      <w:r w:rsidRPr="00B319CF">
        <w:rPr>
          <w:rFonts w:ascii="Calibri" w:hAnsi="Calibri" w:cs="Calibri"/>
          <w:color w:val="ED7D31" w:themeColor="accent2"/>
          <w:sz w:val="24"/>
          <w:szCs w:val="24"/>
        </w:rPr>
        <w:tab/>
        <w:t>TÉLÉCOM PARISTECH</w:t>
      </w:r>
    </w:p>
    <w:p w14:paraId="0C7AC6FD" w14:textId="6DF3170D" w:rsidR="00B319CF" w:rsidRDefault="00B319CF" w:rsidP="00FC34AF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1C841F0" w14:textId="65F94AAB" w:rsidR="00B319CF" w:rsidRPr="00020681" w:rsidRDefault="00020681" w:rsidP="00020681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b/>
          <w:bCs/>
          <w:i/>
          <w:iCs/>
          <w:sz w:val="24"/>
          <w:szCs w:val="24"/>
        </w:rPr>
        <w:t>Connaissez-vous des entreprises françaises ? À votre avis, lesquelles sont en collaboration avec l’École des Ponts ?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020681">
        <w:rPr>
          <w:rFonts w:ascii="Calibri" w:hAnsi="Calibri" w:cs="Calibri"/>
          <w:sz w:val="24"/>
          <w:szCs w:val="24"/>
        </w:rPr>
        <w:tab/>
      </w:r>
    </w:p>
    <w:p w14:paraId="27B25E82" w14:textId="3EA76F4E" w:rsidR="00020681" w:rsidRPr="00020681" w:rsidRDefault="00020681" w:rsidP="00020681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ab/>
      </w:r>
    </w:p>
    <w:p w14:paraId="3865DE4D" w14:textId="57CB66B7" w:rsidR="00020681" w:rsidRDefault="00020681" w:rsidP="00020681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0681">
        <w:rPr>
          <w:rFonts w:ascii="Calibri" w:hAnsi="Calibri" w:cs="Calibri"/>
          <w:sz w:val="24"/>
          <w:szCs w:val="24"/>
        </w:rPr>
        <w:tab/>
      </w:r>
    </w:p>
    <w:p w14:paraId="5A9FCC07" w14:textId="3D53ADDC" w:rsidR="00FD620E" w:rsidRPr="00FD620E" w:rsidRDefault="00020681" w:rsidP="00FD620E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FD620E" w:rsidRPr="00FD620E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L’</w:t>
      </w:r>
      <w:r w:rsidR="00FD620E">
        <w:rPr>
          <w:rFonts w:ascii="Calibri" w:hAnsi="Calibri" w:cs="Calibri"/>
          <w:b/>
          <w:bCs/>
          <w:i/>
          <w:iCs/>
          <w:sz w:val="24"/>
          <w:szCs w:val="24"/>
        </w:rPr>
        <w:t>É</w:t>
      </w:r>
      <w:r w:rsidR="00FD620E" w:rsidRPr="00FD620E">
        <w:rPr>
          <w:rFonts w:ascii="Calibri" w:hAnsi="Calibri" w:cs="Calibri"/>
          <w:b/>
          <w:bCs/>
          <w:i/>
          <w:iCs/>
          <w:sz w:val="24"/>
          <w:szCs w:val="24"/>
        </w:rPr>
        <w:t>cole en chiffres : selon vous, quelle est la bonne réponse à ces questions ?</w:t>
      </w:r>
    </w:p>
    <w:p w14:paraId="0C622F12" w14:textId="4519C16D" w:rsidR="00FD620E" w:rsidRDefault="00FD620E" w:rsidP="00FD620E">
      <w:pPr>
        <w:rPr>
          <w:rFonts w:ascii="Calibri" w:hAnsi="Calibri" w:cs="Calibri"/>
          <w:sz w:val="24"/>
          <w:szCs w:val="24"/>
        </w:rPr>
      </w:pPr>
      <w:r w:rsidRPr="00FD620E">
        <w:rPr>
          <w:rFonts w:ascii="Calibri" w:hAnsi="Calibri" w:cs="Calibri"/>
          <w:b/>
          <w:bCs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 xml:space="preserve"> Quel pourcentage des élèves </w:t>
      </w:r>
      <w:r w:rsidRPr="00FD620E">
        <w:rPr>
          <w:rFonts w:ascii="Calibri" w:hAnsi="Calibri" w:cs="Calibri"/>
          <w:sz w:val="24"/>
          <w:szCs w:val="24"/>
        </w:rPr>
        <w:t>partent à l’étranger durant leur scolarité</w:t>
      </w:r>
      <w:r>
        <w:rPr>
          <w:rFonts w:ascii="Calibri" w:hAnsi="Calibri" w:cs="Calibri"/>
          <w:sz w:val="24"/>
          <w:szCs w:val="24"/>
        </w:rPr>
        <w:t> ?</w:t>
      </w:r>
    </w:p>
    <w:p w14:paraId="081E476C" w14:textId="352A09AF" w:rsidR="00FD620E" w:rsidRDefault="00EB4DE3" w:rsidP="00FD62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23 %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57 %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100 %</w:t>
      </w:r>
    </w:p>
    <w:p w14:paraId="2EA7E53F" w14:textId="04B3E2DC" w:rsidR="00FD620E" w:rsidRDefault="00FD620E" w:rsidP="00FD620E">
      <w:pPr>
        <w:rPr>
          <w:rFonts w:ascii="Calibri" w:hAnsi="Calibri" w:cs="Calibri"/>
          <w:sz w:val="24"/>
          <w:szCs w:val="24"/>
        </w:rPr>
      </w:pPr>
      <w:r w:rsidRPr="00FD620E">
        <w:rPr>
          <w:rFonts w:ascii="Calibri" w:hAnsi="Calibri" w:cs="Calibri"/>
          <w:b/>
          <w:bCs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 xml:space="preserve"> Combien y a-t-il d’élèves étrangers à l’Ecole ?</w:t>
      </w:r>
    </w:p>
    <w:p w14:paraId="7AC3CDA2" w14:textId="28C25BF0" w:rsidR="00FD620E" w:rsidRDefault="00EB4DE3" w:rsidP="00FD62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environ 5 %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environ 30 %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environ 60 %</w:t>
      </w:r>
    </w:p>
    <w:p w14:paraId="0412C8D9" w14:textId="6F2F8A22" w:rsidR="00FD620E" w:rsidRDefault="00FD620E" w:rsidP="00FD620E">
      <w:pPr>
        <w:rPr>
          <w:rFonts w:ascii="Calibri" w:hAnsi="Calibri" w:cs="Calibri"/>
          <w:sz w:val="24"/>
          <w:szCs w:val="24"/>
        </w:rPr>
      </w:pPr>
      <w:r w:rsidRPr="00FD620E">
        <w:rPr>
          <w:rFonts w:ascii="Calibri" w:hAnsi="Calibri" w:cs="Calibri"/>
          <w:b/>
          <w:bCs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 xml:space="preserve"> Combien de pays sont représentés par les élèves de l’ENPC ?</w:t>
      </w:r>
    </w:p>
    <w:p w14:paraId="7C049115" w14:textId="434DC61A" w:rsidR="00FD620E" w:rsidRDefault="00EB4DE3" w:rsidP="00FD62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12 pays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24 pays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48 pays</w:t>
      </w:r>
    </w:p>
    <w:p w14:paraId="0DD33C35" w14:textId="0AB40D0A" w:rsidR="00FD620E" w:rsidRDefault="00FD620E" w:rsidP="00FD620E">
      <w:pPr>
        <w:rPr>
          <w:rFonts w:ascii="Calibri" w:hAnsi="Calibri" w:cs="Calibri"/>
          <w:sz w:val="24"/>
          <w:szCs w:val="24"/>
        </w:rPr>
      </w:pPr>
      <w:r w:rsidRPr="00FD620E">
        <w:rPr>
          <w:rFonts w:ascii="Calibri" w:hAnsi="Calibri" w:cs="Calibri"/>
          <w:b/>
          <w:bCs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 xml:space="preserve"> Combien l’ENPC compte-t-elle d’universités partenaires ?</w:t>
      </w:r>
    </w:p>
    <w:p w14:paraId="50BA98D6" w14:textId="19B5AAF7" w:rsidR="00FD620E" w:rsidRDefault="00EB4DE3" w:rsidP="00FD62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38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67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987</w:t>
      </w:r>
    </w:p>
    <w:p w14:paraId="0F54F41E" w14:textId="1AEB7883" w:rsidR="00FD620E" w:rsidRDefault="00FD620E" w:rsidP="00FD62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</w:t>
      </w:r>
      <w:r w:rsidRPr="00FD620E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Combien de langues différentes sont enseignées dans le DLC ?</w:t>
      </w:r>
    </w:p>
    <w:p w14:paraId="4957C3A2" w14:textId="696C7F33" w:rsidR="00FD620E" w:rsidRDefault="00EB4DE3" w:rsidP="00FD62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10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100</w:t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>
        <w:rPr>
          <w:rFonts w:ascii="Calibri" w:hAnsi="Calibri" w:cs="Calibri"/>
          <w:sz w:val="24"/>
          <w:szCs w:val="24"/>
        </w:rPr>
        <w:tab/>
      </w:r>
      <w:r w:rsidR="00FD620E" w:rsidRPr="00020681">
        <w:rPr>
          <w:rFonts w:ascii="Calibri" w:hAnsi="Calibri" w:cs="Calibri"/>
          <w:sz w:val="28"/>
          <w:szCs w:val="28"/>
        </w:rPr>
        <w:t>□</w:t>
      </w:r>
      <w:r w:rsidR="00FD620E">
        <w:rPr>
          <w:rFonts w:ascii="Calibri" w:hAnsi="Calibri" w:cs="Calibri"/>
          <w:sz w:val="24"/>
          <w:szCs w:val="24"/>
        </w:rPr>
        <w:t xml:space="preserve"> 1 000</w:t>
      </w:r>
    </w:p>
    <w:p w14:paraId="3D902142" w14:textId="77777777" w:rsidR="00FD620E" w:rsidRPr="00FD620E" w:rsidRDefault="00FD620E" w:rsidP="00FD620E">
      <w:pPr>
        <w:rPr>
          <w:rFonts w:ascii="Calibri" w:hAnsi="Calibri" w:cs="Calibri"/>
          <w:sz w:val="24"/>
          <w:szCs w:val="24"/>
        </w:rPr>
      </w:pPr>
    </w:p>
    <w:p w14:paraId="77A388FE" w14:textId="77777777" w:rsidR="00020681" w:rsidRPr="00020681" w:rsidRDefault="00020681" w:rsidP="00020681">
      <w:pPr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020681" w:rsidRPr="0002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7741"/>
    <w:multiLevelType w:val="hybridMultilevel"/>
    <w:tmpl w:val="9224F750"/>
    <w:lvl w:ilvl="0" w:tplc="413C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24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8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0C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2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3A1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E8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61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E2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BB3458"/>
    <w:multiLevelType w:val="hybridMultilevel"/>
    <w:tmpl w:val="B462BEB6"/>
    <w:lvl w:ilvl="0" w:tplc="C7AC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6D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C8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8A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89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8F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67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89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62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3A4757"/>
    <w:multiLevelType w:val="hybridMultilevel"/>
    <w:tmpl w:val="122677D4"/>
    <w:lvl w:ilvl="0" w:tplc="A3AA5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E1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44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6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64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8F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A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67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67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623186"/>
    <w:multiLevelType w:val="hybridMultilevel"/>
    <w:tmpl w:val="542C9F5A"/>
    <w:lvl w:ilvl="0" w:tplc="D33C4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0A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A9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22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22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CC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2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A7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82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E50E6E"/>
    <w:multiLevelType w:val="hybridMultilevel"/>
    <w:tmpl w:val="9F18D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45D1"/>
    <w:multiLevelType w:val="hybridMultilevel"/>
    <w:tmpl w:val="5A6686DE"/>
    <w:lvl w:ilvl="0" w:tplc="7F3A7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04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C7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47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4B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C5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8E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C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3625A0"/>
    <w:multiLevelType w:val="hybridMultilevel"/>
    <w:tmpl w:val="22F6923A"/>
    <w:lvl w:ilvl="0" w:tplc="517C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4D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2D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0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62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69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29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EE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5D55BA"/>
    <w:multiLevelType w:val="hybridMultilevel"/>
    <w:tmpl w:val="1C7C4026"/>
    <w:lvl w:ilvl="0" w:tplc="3EB87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2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40F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82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C6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42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01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64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8F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1A01FB"/>
    <w:multiLevelType w:val="hybridMultilevel"/>
    <w:tmpl w:val="3946B14E"/>
    <w:lvl w:ilvl="0" w:tplc="909E6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62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68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47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C8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4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C1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2D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84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8C1774"/>
    <w:multiLevelType w:val="hybridMultilevel"/>
    <w:tmpl w:val="066CD314"/>
    <w:lvl w:ilvl="0" w:tplc="65E0B1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43E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C34A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EDA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E739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2590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81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8B2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CF6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B"/>
    <w:rsid w:val="0000273B"/>
    <w:rsid w:val="00020681"/>
    <w:rsid w:val="002A508E"/>
    <w:rsid w:val="002D2F60"/>
    <w:rsid w:val="00333B55"/>
    <w:rsid w:val="0060666B"/>
    <w:rsid w:val="009719A2"/>
    <w:rsid w:val="00B319CF"/>
    <w:rsid w:val="00EB4DE3"/>
    <w:rsid w:val="00FC34AF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0216"/>
  <w15:chartTrackingRefBased/>
  <w15:docId w15:val="{9161BCE7-35E7-4403-BE60-F97C72EB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34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4A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7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9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2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35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ledesponts.fr/realisations-et-inventions" TargetMode="External"/><Relationship Id="rId13" Type="http://schemas.openxmlformats.org/officeDocument/2006/relationships/hyperlink" Target="https://www.ecoledesponts.fr/les-departements-denseign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nventaire.iledefrance.fr/dossier/espace-bienvenue/1c7a4852-e89f-4a0d-bfb2-c2add9aec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ventaire.iledefrance.fr/dossier/enpc-batiment-coriolis/fc28122e-eb06-4bbb-b7db-6394639d978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ecoledesponts.fr/le-batiment-carn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ledesponts.fr/venir-lec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Zaim Mounajed</dc:creator>
  <cp:keywords/>
  <dc:description/>
  <cp:lastModifiedBy>Jalal Zaim Mounajed</cp:lastModifiedBy>
  <cp:revision>4</cp:revision>
  <cp:lastPrinted>2020-07-22T22:05:00Z</cp:lastPrinted>
  <dcterms:created xsi:type="dcterms:W3CDTF">2020-07-20T18:37:00Z</dcterms:created>
  <dcterms:modified xsi:type="dcterms:W3CDTF">2020-07-22T22:05:00Z</dcterms:modified>
</cp:coreProperties>
</file>